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北京华奥农科玉育种开发有限责任公司（主持单位）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甜</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云甜玉8号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shd w:val="clear" w:color="auto" w:fill="auto"/>
            <w:noWrap w:val="0"/>
            <w:vAlign w:val="center"/>
          </w:tcPr>
          <w:p w14:paraId="3E37D1CE">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2"/>
                <w:szCs w:val="22"/>
                <w:u w:val="none"/>
                <w:lang w:val="en-US" w:eastAsia="zh-CN" w:bidi="ar"/>
              </w:rPr>
              <w:t>云南省农业科学院粮食作物所</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160"/>
        <w:gridCol w:w="1440"/>
        <w:gridCol w:w="1293"/>
        <w:gridCol w:w="1082"/>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9"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160"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440"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293"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82"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33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color w:val="000000"/>
                <w:sz w:val="21"/>
                <w:szCs w:val="21"/>
                <w:vertAlign w:val="baseline"/>
                <w:lang w:eastAsia="zh-CN"/>
              </w:rPr>
            </w:pPr>
            <w:r>
              <w:rPr>
                <w:rFonts w:hint="eastAsia" w:ascii="宋体" w:hAnsi="宋体" w:eastAsia="宋体" w:cs="宋体"/>
                <w:b w:val="0"/>
                <w:bCs/>
                <w:color w:val="000000"/>
                <w:sz w:val="21"/>
                <w:szCs w:val="21"/>
                <w:vertAlign w:val="baseline"/>
                <w:lang w:eastAsia="zh-CN"/>
              </w:rPr>
              <w:t>北京华奥农科玉育种开发有限责任公司</w:t>
            </w:r>
          </w:p>
        </w:tc>
        <w:tc>
          <w:tcPr>
            <w:tcW w:w="8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left="-192" w:leftChars="-95" w:right="-206" w:rightChars="-98" w:hanging="7" w:firstLineChars="0"/>
              <w:jc w:val="center"/>
              <w:textAlignment w:val="auto"/>
              <w:rPr>
                <w:rFonts w:hint="eastAsia" w:ascii="宋体" w:hAnsi="宋体" w:eastAsia="宋体" w:cs="宋体"/>
                <w:b w:val="0"/>
                <w:bCs/>
                <w:color w:val="000000"/>
                <w:sz w:val="21"/>
                <w:szCs w:val="21"/>
                <w:vertAlign w:val="baseline"/>
                <w:lang w:eastAsia="zh-CN"/>
              </w:rPr>
            </w:pPr>
            <w:r>
              <w:rPr>
                <w:rFonts w:hint="eastAsia" w:ascii="宋体" w:hAnsi="宋体" w:cs="宋体"/>
                <w:b w:val="0"/>
                <w:bCs/>
                <w:color w:val="000000"/>
                <w:sz w:val="21"/>
                <w:szCs w:val="21"/>
                <w:vertAlign w:val="baseline"/>
                <w:lang w:val="en-US" w:eastAsia="zh-CN"/>
              </w:rPr>
              <w:t>黄伟民</w:t>
            </w:r>
          </w:p>
        </w:tc>
        <w:tc>
          <w:tcPr>
            <w:tcW w:w="1443"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360" w:lineRule="auto"/>
              <w:ind w:left="-192" w:leftChars="-95" w:right="-206" w:rightChars="-98" w:hanging="7" w:firstLineChars="0"/>
              <w:jc w:val="center"/>
              <w:textAlignment w:val="auto"/>
              <w:rPr>
                <w:rFonts w:hint="eastAsia" w:ascii="宋体" w:hAnsi="宋体" w:eastAsia="宋体" w:cs="宋体"/>
                <w:b w:val="0"/>
                <w:bCs/>
                <w:color w:val="000000"/>
                <w:kern w:val="2"/>
                <w:sz w:val="21"/>
                <w:szCs w:val="21"/>
                <w:vertAlign w:val="baseline"/>
                <w:lang w:val="en-US" w:eastAsia="zh-CN" w:bidi="ar-SA"/>
              </w:rPr>
            </w:pPr>
            <w:r>
              <w:rPr>
                <w:rFonts w:hint="eastAsia" w:ascii="宋体" w:hAnsi="宋体" w:cs="宋体"/>
                <w:b w:val="0"/>
                <w:bCs/>
                <w:color w:val="000000"/>
                <w:kern w:val="2"/>
                <w:sz w:val="21"/>
                <w:szCs w:val="21"/>
                <w:vertAlign w:val="baseline"/>
                <w:lang w:val="en-US" w:eastAsia="zh-CN" w:bidi="ar-SA"/>
              </w:rPr>
              <w:t>史志刚、王军</w:t>
            </w:r>
          </w:p>
        </w:tc>
        <w:tc>
          <w:tcPr>
            <w:tcW w:w="2160"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color w:val="000000"/>
                <w:kern w:val="2"/>
                <w:sz w:val="21"/>
                <w:szCs w:val="21"/>
                <w:vertAlign w:val="baseline"/>
                <w:lang w:val="en-US" w:eastAsia="zh-CN" w:bidi="ar-SA"/>
              </w:rPr>
            </w:pPr>
            <w:r>
              <w:rPr>
                <w:rFonts w:hint="eastAsia" w:ascii="宋体" w:hAnsi="宋体" w:cs="宋体"/>
                <w:b w:val="0"/>
                <w:bCs/>
                <w:color w:val="000000"/>
                <w:kern w:val="2"/>
                <w:sz w:val="21"/>
                <w:szCs w:val="21"/>
                <w:vertAlign w:val="baseline"/>
                <w:lang w:val="en-US" w:eastAsia="zh-CN" w:bidi="ar-SA"/>
              </w:rPr>
              <w:t>黄伟民负责确定自主试验实施方案及方案实施标准。史志刚、王军负责田间试验栽培管理及性状调查、测产等技术指导。</w:t>
            </w:r>
          </w:p>
        </w:tc>
        <w:tc>
          <w:tcPr>
            <w:tcW w:w="1440"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color w:val="000000"/>
                <w:sz w:val="21"/>
                <w:szCs w:val="21"/>
                <w:vertAlign w:val="baseline"/>
                <w:lang w:eastAsia="zh-CN"/>
              </w:rPr>
            </w:pPr>
            <w:r>
              <w:rPr>
                <w:rFonts w:hint="eastAsia" w:ascii="宋体" w:hAnsi="宋体" w:cs="宋体"/>
                <w:b w:val="0"/>
                <w:bCs/>
                <w:color w:val="000000"/>
                <w:sz w:val="21"/>
                <w:szCs w:val="21"/>
                <w:vertAlign w:val="baseline"/>
                <w:lang w:val="en-US" w:eastAsia="zh-CN"/>
              </w:rPr>
              <w:t>13910688151</w:t>
            </w:r>
          </w:p>
        </w:tc>
        <w:tc>
          <w:tcPr>
            <w:tcW w:w="1293"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color w:val="000000"/>
                <w:sz w:val="21"/>
                <w:szCs w:val="21"/>
                <w:vertAlign w:val="baseline"/>
                <w:lang w:eastAsia="zh-CN"/>
              </w:rPr>
            </w:pPr>
            <w:r>
              <w:rPr>
                <w:rFonts w:hint="eastAsia" w:ascii="宋体" w:hAnsi="宋体" w:cs="宋体"/>
                <w:b w:val="0"/>
                <w:bCs/>
                <w:color w:val="000000"/>
                <w:sz w:val="21"/>
                <w:szCs w:val="21"/>
                <w:vertAlign w:val="baseline"/>
                <w:lang w:val="en-US" w:eastAsia="zh-CN"/>
              </w:rPr>
              <w:t>北京市海淀区羊坊店路18号</w:t>
            </w:r>
            <w:bookmarkStart w:id="1" w:name="_GoBack"/>
            <w:bookmarkEnd w:id="1"/>
            <w:r>
              <w:rPr>
                <w:rFonts w:hint="eastAsia" w:ascii="宋体" w:hAnsi="宋体" w:cs="宋体"/>
                <w:b w:val="0"/>
                <w:bCs/>
                <w:color w:val="000000"/>
                <w:sz w:val="21"/>
                <w:szCs w:val="21"/>
                <w:vertAlign w:val="baseline"/>
                <w:lang w:val="en-US" w:eastAsia="zh-CN"/>
              </w:rPr>
              <w:t>2栋10层1059，邮编100038</w:t>
            </w:r>
          </w:p>
        </w:tc>
        <w:tc>
          <w:tcPr>
            <w:tcW w:w="1082"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color w:val="000000"/>
                <w:sz w:val="21"/>
                <w:szCs w:val="21"/>
                <w:vertAlign w:val="baseline"/>
                <w:lang w:eastAsia="zh-CN"/>
              </w:rPr>
            </w:pPr>
            <w:r>
              <w:rPr>
                <w:rFonts w:hint="eastAsia" w:ascii="宋体" w:hAnsi="宋体" w:eastAsia="宋体" w:cs="宋体"/>
                <w:b w:val="0"/>
                <w:bCs/>
                <w:color w:val="000000"/>
                <w:sz w:val="21"/>
                <w:szCs w:val="21"/>
                <w:vertAlign w:val="baseline"/>
                <w:lang w:eastAsia="zh-CN"/>
              </w:rPr>
              <w:t>weimin.huang@nongkeyu.com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23E9CEC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483562C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农科玉709</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北京华奥农科玉育种开发有限责任公司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黄伟民</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13910688151</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30"/>
        <w:gridCol w:w="4406"/>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30"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0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30"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农科玉709</w:t>
            </w:r>
          </w:p>
        </w:tc>
        <w:tc>
          <w:tcPr>
            <w:tcW w:w="440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北京华奥农科玉育种开发有限责任公司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黄伟民</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13910688151</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30"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06"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B0111E3"/>
    <w:rsid w:val="10AF4A06"/>
    <w:rsid w:val="1A683F1B"/>
    <w:rsid w:val="1ACB5438"/>
    <w:rsid w:val="1D807042"/>
    <w:rsid w:val="20C30237"/>
    <w:rsid w:val="23332D3E"/>
    <w:rsid w:val="289E21B7"/>
    <w:rsid w:val="2B7E4030"/>
    <w:rsid w:val="301301EB"/>
    <w:rsid w:val="345A760B"/>
    <w:rsid w:val="360B64DB"/>
    <w:rsid w:val="37B502A5"/>
    <w:rsid w:val="37E98084"/>
    <w:rsid w:val="3989443F"/>
    <w:rsid w:val="3BD85411"/>
    <w:rsid w:val="49EF14C9"/>
    <w:rsid w:val="4FC82872"/>
    <w:rsid w:val="5899651E"/>
    <w:rsid w:val="5BE06A06"/>
    <w:rsid w:val="5FABDB2D"/>
    <w:rsid w:val="5FDCA53C"/>
    <w:rsid w:val="5FF60B51"/>
    <w:rsid w:val="6ADE7D88"/>
    <w:rsid w:val="6FF74F81"/>
    <w:rsid w:val="715A3044"/>
    <w:rsid w:val="742D24D5"/>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6447</Words>
  <Characters>6897</Characters>
  <Lines>0</Lines>
  <Paragraphs>0</Paragraphs>
  <TotalTime>0</TotalTime>
  <ScaleCrop>false</ScaleCrop>
  <LinksUpToDate>false</LinksUpToDate>
  <CharactersWithSpaces>7245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2026-02-09T03:43:24Z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